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2891"/>
        <w:gridCol w:w="960"/>
        <w:gridCol w:w="1175"/>
        <w:gridCol w:w="1650"/>
        <w:gridCol w:w="920"/>
        <w:gridCol w:w="1475"/>
        <w:gridCol w:w="1416"/>
        <w:gridCol w:w="142"/>
      </w:tblGrid>
      <w:tr w14:paraId="2D6C34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4F88B6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2DE6870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bookmarkStart w:id="0" w:name="_GoBack"/>
            <w:bookmarkEnd w:id="0"/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70D2A51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DB7D9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</w:tcPr>
          <w:p w14:paraId="200D7EB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03173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9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F291CD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EBB9A6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86174B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F68A8E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11F0095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E48CAA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1FD4FCF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C60DC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017重庆邮电大学远东联邦大学联合学院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F6DA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32C459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F395C0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C0909E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6CC16B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CEFAB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hint="eastAsia" w:ascii="黑体" w:hAnsi="黑体" w:eastAsia="宋体" w:cs="黑体"/>
                <w:bCs/>
                <w:color w:val="0000FF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081000信息与通信工程</w:t>
            </w:r>
            <w:r>
              <w:rPr>
                <w:rFonts w:hint="eastAsia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）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665B7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57369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06C36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9E7D2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C4447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5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07C25C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01新一代移动通信系统（5G/6G）理论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与关键技术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685B2C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刘宏清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林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蒲旭敏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吴小林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FD7A3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628974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24376D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52828D1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3E8176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④801信号与系统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F011通信原理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J011电路分析基础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J012数字信号处理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7912F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54F854B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00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FB0E3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02泛在感知与智能互联技术及应用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B850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吴大鹏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崔亚平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鹏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祝志远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7A94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0981A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01C74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8C14F0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140C6C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03通信核心芯片、协议及系统应用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C27032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98020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4F3AC9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5BB7B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291DDD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20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D854B7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04融合通信新技术与高性能网络优化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45EC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卢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冯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川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CE23D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AC2B5F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F226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BE25E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0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C17A50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05智能无线通信核心技术、关键装备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0B738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李国权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9C576E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759AE1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F0180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090AA4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58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EF822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06宽带无线接入及无线移动通信网络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0E451C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刘期烈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吴广富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邢智童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浩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2BDC3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3121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0D3E1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FDE0C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9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4B6A3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07移动通信协议与无线通信信号处理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E36CD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王华华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丹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杨黎明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刘占军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C5E8D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5411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8F40C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5F29D2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7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43CE23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08智能融合通信网络和无线传输新技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95246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廖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希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叶志红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邵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羽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B6EE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4C4CE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E453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7D9A1C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42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53C79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09通信信号处理、检测与优化、图像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A91D0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罗忠涛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陈昌川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汪大勇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86EA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94B6D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DA99BC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E8385B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5F96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10智能视频处理、嵌入式系统开发、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物联网技术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ED446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代少升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A9EDE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F69B2F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08D4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C5D03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185F4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11智能多媒体处理技术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63A43E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翊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宋铁成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烽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秦安勇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柳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宇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93A0C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0421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890E6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7D2D35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5" w:hRule="exact"/>
        </w:trPr>
        <w:tc>
          <w:tcPr>
            <w:tcW w:w="3993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51D10D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12通信网融合与智慧物联技术、媒体智能计算与交互技术</w:t>
            </w:r>
          </w:p>
        </w:tc>
        <w:tc>
          <w:tcPr>
            <w:tcW w:w="117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7A03A9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黄宏程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B56CD1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2BE5A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B28F05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FDB8A3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151ADEA4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6733FF9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0" w:hRule="exact"/>
        </w:trPr>
        <w:tc>
          <w:tcPr>
            <w:tcW w:w="3033" w:type="dxa"/>
            <w:gridSpan w:val="2"/>
          </w:tcPr>
          <w:p w14:paraId="057B3DB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781929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  <w:tc>
          <w:tcPr>
            <w:tcW w:w="3033" w:type="dxa"/>
            <w:gridSpan w:val="3"/>
          </w:tcPr>
          <w:p w14:paraId="61B5FF8A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</w:tbl>
    <w:p w14:paraId="7E33555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856"/>
        <w:gridCol w:w="1180"/>
        <w:gridCol w:w="1635"/>
        <w:gridCol w:w="2400"/>
        <w:gridCol w:w="1416"/>
        <w:gridCol w:w="142"/>
      </w:tblGrid>
      <w:tr w14:paraId="1C07C9A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E59FE6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06E5C71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19014DB1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1A66F29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56D028CE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C06C8F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5437239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5F1C08D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33AF550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124FCA18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4810B91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5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F7762E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0243C91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8EA4B8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13空天地智能通信网络技术及应用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62C92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赵国锋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川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亮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7BBBB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AA7456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84F893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80DA00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A77FDD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14智能宽带通信技术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BAA02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刘焕淋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9F9591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5F55D6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CE6C0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050F88A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38D137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15下一代无线传输与智能数据处理技术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30C769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徐勇军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张海波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王正强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DB01DF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73163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5B1BB0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550199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6F796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16智能互联及控制、先进仿真、人机</w:t>
            </w:r>
            <w:r>
              <w:rPr>
                <w:rFonts w:ascii="宋体" w:hAnsi="宋体" w:eastAsia="宋体" w:cs="宋体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交互与多模态感知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53717E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裴二荣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F6ADB3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B3A83F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DBC6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343AFD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25A084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17量子精密测量与无线智能感知技术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A101C0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杨小龙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蒲巧林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CCFC46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C8D954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DB1F8D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C82D17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43EA4A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hint="eastAsia" w:ascii="黑体" w:hAnsi="黑体" w:eastAsia="宋体" w:cs="黑体"/>
                <w:bCs/>
                <w:color w:val="0000FF"/>
                <w:w w:val="105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081100控制科学与工程</w:t>
            </w:r>
            <w:r>
              <w:rPr>
                <w:rFonts w:hint="eastAsia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）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EC724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2BE693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3B59D6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F377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5947B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1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BF8414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01模式识别与智能系统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0D50A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熊  余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李嫄源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龙虹毓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朱智勤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古长军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王岫鑫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安翼尧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  超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项  盛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F54468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465B4C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A8241A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4A58A7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5E55ABB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④805自动控制原理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F041计算机控制技术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J041电力电子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J042测控电路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BA70D9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6C39A25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6E4167A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02检测技术与自动化装置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A75057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魏  旻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严  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黄庆卿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  焱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杨平安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周志浩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史  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李大疆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662A81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E28123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B9C6A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6789DE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8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19FFB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03控制理论与控制工程</w:t>
            </w:r>
          </w:p>
        </w:tc>
        <w:tc>
          <w:tcPr>
            <w:tcW w:w="118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520F3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程安宇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谢昊飞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付  蔚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王佩月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安翼尧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吴德成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项  盛</w:t>
            </w:r>
          </w:p>
          <w:p w14:paraId="14A09C3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</w:p>
          <w:p w14:paraId="14FB66C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</w:p>
        </w:tc>
        <w:tc>
          <w:tcPr>
            <w:tcW w:w="163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D43F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4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E19357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5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ECEF27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</w:tbl>
    <w:p w14:paraId="122A2B6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866"/>
        <w:gridCol w:w="1185"/>
        <w:gridCol w:w="1620"/>
        <w:gridCol w:w="2395"/>
        <w:gridCol w:w="1421"/>
        <w:gridCol w:w="142"/>
      </w:tblGrid>
      <w:tr w14:paraId="5E1EB50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1F449B90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13E252F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40402037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2D01C9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7359DA13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4FD6A5C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4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9763D4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2599874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7165A13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31589E6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6A01FDA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5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5A52B5F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43B2F2A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10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51D1C7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04智能感知与自主控制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334E15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  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朱  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唐贤伦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蒋建春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高思航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王会明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钟佳岐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刘明杰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  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黄龙旺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文  瑶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  杭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2B5C8A5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DFA94C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939491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C2075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80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5F1E2B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05复杂系统优化与决策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6B1751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蔡林沁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孙凤兰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范天娥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邹  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  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钱  洁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07AA13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61F72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2A1BE8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F888F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2D6968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187"/>
              <w:jc w:val="left"/>
              <w:rPr>
                <w:rFonts w:hint="eastAsia" w:ascii="黑体" w:hAnsi="黑体" w:eastAsia="宋体" w:cs="黑体"/>
                <w:bCs/>
                <w:color w:val="0000FF"/>
                <w:w w:val="10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081200计算机科学与技</w:t>
            </w:r>
            <w:r>
              <w:rPr>
                <w:rFonts w:hint="eastAsia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  <w:t>术</w:t>
            </w:r>
            <w:r>
              <w:rPr>
                <w:rFonts w:hint="eastAsia"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中外合作办学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1F1CF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347FFF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69021E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88A5B6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5A239D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740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C5370F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01计算智能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03A2A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颖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维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  帆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819F6E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A0992D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初试科目：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①101思想政治理论</w:t>
            </w:r>
          </w:p>
          <w:p w14:paraId="3C291FA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②201英语（一）</w:t>
            </w:r>
          </w:p>
          <w:p w14:paraId="09A2A0B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③301数学（一）</w:t>
            </w:r>
          </w:p>
          <w:p w14:paraId="1A6A281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④802数据结构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复试科目：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F021程序设计（C/C++）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w w:val="105"/>
                <w:sz w:val="18"/>
                <w:szCs w:val="18"/>
                <w:vertAlign w:val="baseline"/>
              </w:rPr>
              <w:t>同等学力加试科目：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J021软件工程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w w:val="105"/>
                <w:sz w:val="18"/>
                <w:szCs w:val="18"/>
                <w:vertAlign w:val="baseline"/>
              </w:rPr>
              <w:t>J022数据库原理</w:t>
            </w: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60A52B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本专业接收推免硕士生</w:t>
            </w:r>
          </w:p>
        </w:tc>
      </w:tr>
      <w:tr w14:paraId="198E25C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5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2A136ED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02机器学习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E7436D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张清华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赵志强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洁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张晓霞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纯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帆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01E579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EFE95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5D6380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3A0F9A2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0" w:hRule="exact"/>
        </w:trPr>
        <w:tc>
          <w:tcPr>
            <w:tcW w:w="4008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3C1BE6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03模式识别与智能系统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A17C88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胡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雷大江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FCA41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9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360D52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63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632132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6F854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6551F64B">
            <w:pPr>
              <w:widowControl w:val="0"/>
              <w:autoSpaceDE w:val="0"/>
              <w:autoSpaceDN w:val="0"/>
              <w:adjustRightInd w:val="0"/>
              <w:spacing w:before="29" w:after="0" w:line="185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</w:tbl>
    <w:p w14:paraId="183FD84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1926" w:h="16867"/>
          <w:pgMar w:top="454" w:right="568" w:bottom="454" w:left="568" w:header="720" w:footer="720" w:gutter="0"/>
          <w:cols w:space="720" w:num="1"/>
        </w:sect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42"/>
        <w:gridCol w:w="3856"/>
        <w:gridCol w:w="1195"/>
        <w:gridCol w:w="1620"/>
        <w:gridCol w:w="2380"/>
        <w:gridCol w:w="1436"/>
        <w:gridCol w:w="142"/>
      </w:tblGrid>
      <w:tr w14:paraId="7293B6B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142" w:type="dxa"/>
          </w:tcPr>
          <w:p w14:paraId="72DBF75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10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DB8EEB6"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FF66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FF6600"/>
                <w:spacing w:val="-4"/>
                <w:w w:val="105"/>
                <w:sz w:val="24"/>
                <w:szCs w:val="24"/>
                <w:vertAlign w:val="baseline"/>
              </w:rPr>
              <w:t>重庆邮电大学2027年硕士研究生招生专业目录（非单独考试·全日制）</w:t>
            </w:r>
          </w:p>
        </w:tc>
        <w:tc>
          <w:tcPr>
            <w:tcW w:w="142" w:type="dxa"/>
          </w:tcPr>
          <w:p w14:paraId="2460D6D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7E80161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3" w:hRule="exact"/>
        </w:trPr>
        <w:tc>
          <w:tcPr>
            <w:tcW w:w="10771" w:type="dxa"/>
            <w:gridSpan w:val="7"/>
          </w:tcPr>
          <w:p w14:paraId="220F5964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 w14:paraId="02611B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4" w:hRule="exact"/>
        </w:trPr>
        <w:tc>
          <w:tcPr>
            <w:tcW w:w="3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E28608B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招生院系、专业、研究方向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5239B131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指导教师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3213B6AA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2026年招生</w:t>
            </w: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人数</w:t>
            </w:r>
          </w:p>
          <w:p w14:paraId="2F414B43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>仅供参考）</w:t>
            </w:r>
          </w:p>
        </w:tc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0E99C6DE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考试科目</w:t>
            </w:r>
          </w:p>
        </w:tc>
        <w:tc>
          <w:tcPr>
            <w:tcW w:w="1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14:paraId="23C1FD77"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 w:firstLine="0"/>
              <w:jc w:val="center"/>
              <w:rPr>
                <w:rFonts w:ascii="黑体" w:hAnsi="黑体" w:eastAsia="黑体" w:cs="黑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黑体" w:hAnsi="黑体" w:eastAsia="黑体" w:cs="黑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备注</w:t>
            </w:r>
          </w:p>
        </w:tc>
      </w:tr>
      <w:tr w14:paraId="6232D8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4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DE5076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E50485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旭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郑申海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钟福金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徐宗懿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李嘉鑫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梁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颜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段青言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纯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CFFC2A2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F11044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2AD0BA2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AB5031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7358FCB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04计算机网络工程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7B31BD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尚凤军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B1C387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7C32376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2D734D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2CA526B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7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AE3B2FC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05网络智能与数字媒体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7C777C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纪良浩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李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暾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杨莎莎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27C74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711778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4989D271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F05DE6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3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B94B67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06计算机通信技术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C400623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雷建军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立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吴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迪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唐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述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周应华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黄江平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杨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帆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51440C9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111C7B68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A4FDF1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F32EDA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4FFA56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07嵌入式软件与系统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7BC3876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刘人萍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沈靖程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AB61C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3FABD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C290F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A4D425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1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3018B3A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08图形图像技术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54B4BC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马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彬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王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永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张智强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3FD1D1D5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5F0F632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AB1C50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1B916E0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1094957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09网络管控与信息安全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139A2DC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龙林波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br w:type="textWrapping"/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姚枝秀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690970D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751C0DF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09D1EC0B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6FB036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05" w:hRule="exact"/>
        </w:trPr>
        <w:tc>
          <w:tcPr>
            <w:tcW w:w="399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50" w:type="dxa"/>
              <w:bottom w:w="0" w:type="dxa"/>
              <w:right w:w="0" w:type="dxa"/>
            </w:tcMar>
            <w:vAlign w:val="top"/>
          </w:tcPr>
          <w:p w14:paraId="0D06C95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375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10云计算与大数据处理</w:t>
            </w:r>
          </w:p>
        </w:tc>
        <w:tc>
          <w:tcPr>
            <w:tcW w:w="119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0ADCF23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何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bCs/>
                <w:color w:val="000000"/>
                <w:spacing w:val="-4"/>
                <w:w w:val="105"/>
                <w:sz w:val="18"/>
                <w:szCs w:val="18"/>
                <w:vertAlign w:val="baseline"/>
              </w:rPr>
              <w:t>维</w:t>
            </w:r>
          </w:p>
        </w:tc>
        <w:tc>
          <w:tcPr>
            <w:tcW w:w="162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30" w:type="dxa"/>
              <w:bottom w:w="0" w:type="dxa"/>
              <w:right w:w="0" w:type="dxa"/>
            </w:tcMar>
            <w:vAlign w:val="top"/>
          </w:tcPr>
          <w:p w14:paraId="49AC8FE0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center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  <w:tc>
          <w:tcPr>
            <w:tcW w:w="23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67ABACB9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  <w:t>试题同上一方向</w:t>
            </w:r>
          </w:p>
        </w:tc>
        <w:tc>
          <w:tcPr>
            <w:tcW w:w="1578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0" w:type="dxa"/>
              <w:right w:w="0" w:type="dxa"/>
            </w:tcMar>
            <w:vAlign w:val="top"/>
          </w:tcPr>
          <w:p w14:paraId="32D4106E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 w:firstLine="0"/>
              <w:jc w:val="left"/>
              <w:rPr>
                <w:rFonts w:ascii="宋体" w:hAnsi="宋体" w:eastAsia="宋体" w:cs="宋体"/>
                <w:bCs/>
                <w:color w:val="000000"/>
                <w:w w:val="105"/>
                <w:sz w:val="18"/>
                <w:szCs w:val="18"/>
                <w:vertAlign w:val="baseline"/>
              </w:rPr>
            </w:pPr>
          </w:p>
        </w:tc>
      </w:tr>
      <w:tr w14:paraId="42A87D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10771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0" w:type="dxa"/>
            </w:tcMar>
            <w:vAlign w:val="top"/>
          </w:tcPr>
          <w:p w14:paraId="41BA3B71">
            <w:pPr>
              <w:widowControl w:val="0"/>
              <w:autoSpaceDE w:val="0"/>
              <w:autoSpaceDN w:val="0"/>
              <w:adjustRightInd w:val="0"/>
              <w:spacing w:before="29" w:after="0" w:line="214" w:lineRule="exact"/>
              <w:ind w:left="15" w:firstLine="0"/>
              <w:jc w:val="left"/>
              <w:rPr>
                <w:rFonts w:ascii="Arial" w:hAnsi="Arial" w:eastAsia="Arial" w:cs="Arial"/>
                <w:bCs/>
                <w:color w:val="000000"/>
                <w:w w:val="105"/>
                <w:sz w:val="20"/>
                <w:szCs w:val="20"/>
                <w:vertAlign w:val="baseline"/>
              </w:rPr>
            </w:pPr>
          </w:p>
        </w:tc>
      </w:tr>
      <w:tr w14:paraId="5B7E0A0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10" w:hRule="exact"/>
        </w:trPr>
        <w:tc>
          <w:tcPr>
            <w:tcW w:w="10771" w:type="dxa"/>
            <w:gridSpan w:val="7"/>
          </w:tcPr>
          <w:p w14:paraId="3870E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注：</w:t>
            </w:r>
          </w:p>
          <w:p w14:paraId="7A2E0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①专业目录中各专业2026年招生人数仅供参考。实际招生人数，以国家下达学校2027年研究生招生计划后学校研究生院官网公布的2027年硕士研究生分专业招生计划为准。我校保留根据生源情况、办学条件和考试情况对各专业招生计划进行适当调整的权利。</w:t>
            </w:r>
          </w:p>
          <w:p w14:paraId="52302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②后续上级招考文件下达，若涉及考试科目调整，将通过学校研究生院官网及时发布通知。</w:t>
            </w:r>
          </w:p>
          <w:p w14:paraId="62394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③指导教师中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含部分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外聘指导教师。</w:t>
            </w:r>
          </w:p>
          <w:p w14:paraId="13946FAC"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④重庆邮电大学教师主页https://faculty.cqupt.edu.cn。</w:t>
            </w:r>
          </w:p>
        </w:tc>
      </w:tr>
    </w:tbl>
    <w:p w14:paraId="491CFF9A">
      <w:pPr>
        <w:widowControl w:val="0"/>
        <w:autoSpaceDE w:val="0"/>
        <w:autoSpaceDN w:val="0"/>
        <w:adjustRightInd w:val="0"/>
        <w:spacing w:after="0" w:line="20" w:lineRule="exact"/>
      </w:pPr>
    </w:p>
    <w:sectPr>
      <w:pgSz w:w="11926" w:h="16867"/>
      <w:pgMar w:top="454" w:right="568" w:bottom="454" w:left="56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993ACD3-75FA-4A92-80EC-6B6CCF1A3431}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3509F56-8224-4187-A59A-B27F122B6C2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24D2"/>
    <w:rsid w:val="0020686C"/>
    <w:rsid w:val="00571298"/>
    <w:rsid w:val="00613537"/>
    <w:rsid w:val="008E24D2"/>
    <w:rsid w:val="0A6842D0"/>
    <w:rsid w:val="0B752F7F"/>
    <w:rsid w:val="1BBC34D4"/>
    <w:rsid w:val="22946F16"/>
    <w:rsid w:val="24234538"/>
    <w:rsid w:val="29AD3909"/>
    <w:rsid w:val="30015A55"/>
    <w:rsid w:val="32EE6986"/>
    <w:rsid w:val="4B9D07D7"/>
    <w:rsid w:val="611D54B5"/>
    <w:rsid w:val="63C818FD"/>
    <w:rsid w:val="7D4B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1690</Words>
  <Characters>1861</Characters>
  <TotalTime>0</TotalTime>
  <ScaleCrop>false</ScaleCrop>
  <LinksUpToDate>false</LinksUpToDate>
  <CharactersWithSpaces>2013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2026-08-20T04:13:00Z</dcterms:created>
  <dc:creator>XG</dc:creator>
  <cp:lastModifiedBy>乌勒质</cp:lastModifiedBy>
  <dcterms:modified xsi:type="dcterms:W3CDTF">2026-08-24T03:41:41Z</dcterms:modified>
  <dc:title>打印预览—专业目录_扩展（含复试科目）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eyJoZGlkIjoiMzEwNTM5NzYwMDRjMzkwZTVkZjY2ODkwMGIxNGU0OTUiLCJ1c2VySWQiOiI0MjE3Nzg3MTkifQ==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4021F6EEC83C421FB597275F17835B18_12</vt:lpwstr>
  </property>
</Properties>
</file>